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1B27" w14:textId="77777777" w:rsidR="002B7564" w:rsidRDefault="002B7564" w:rsidP="002B7564">
      <w:pPr>
        <w:rPr>
          <w:rFonts w:cstheme="minorHAnsi"/>
        </w:rPr>
      </w:pPr>
      <w:r>
        <w:rPr>
          <w:rFonts w:cstheme="minorHAnsi"/>
        </w:rPr>
        <w:t>Programma informatie:</w:t>
      </w:r>
    </w:p>
    <w:p w14:paraId="7F56977B" w14:textId="77777777" w:rsidR="002B7564" w:rsidRDefault="002B7564" w:rsidP="002B7564">
      <w:pPr>
        <w:rPr>
          <w:rFonts w:cstheme="minorHAnsi"/>
        </w:rPr>
      </w:pPr>
    </w:p>
    <w:p w14:paraId="37FE54AD" w14:textId="77777777" w:rsidR="002B7564" w:rsidRPr="00440C02" w:rsidRDefault="002B7564" w:rsidP="002B7564">
      <w:pPr>
        <w:rPr>
          <w:rFonts w:cstheme="minorHAnsi"/>
          <w:b/>
          <w:bCs/>
        </w:rPr>
      </w:pPr>
      <w:r w:rsidRPr="00440C02">
        <w:rPr>
          <w:rFonts w:cstheme="minorHAnsi"/>
          <w:b/>
          <w:bCs/>
        </w:rPr>
        <w:t>Doel</w:t>
      </w:r>
    </w:p>
    <w:p w14:paraId="33034897" w14:textId="77777777" w:rsidR="002B7564" w:rsidRPr="00440C02" w:rsidRDefault="002B7564" w:rsidP="002B7564">
      <w:pPr>
        <w:rPr>
          <w:rFonts w:cstheme="minorHAnsi"/>
        </w:rPr>
      </w:pPr>
      <w:r w:rsidRPr="00440C02">
        <w:rPr>
          <w:rFonts w:cstheme="minorHAnsi"/>
        </w:rPr>
        <w:t>Na deze scholing kun je vrouwen in de (aanloop naar de) menopauze deskundige en onderbouwde zorg bieden vanuit Positieve Gezondheid, zodat zij zich mentaal en lichamelijk gezond kunnen voelen, ondanks de bio-</w:t>
      </w:r>
      <w:proofErr w:type="spellStart"/>
      <w:r w:rsidRPr="00440C02">
        <w:rPr>
          <w:rFonts w:cstheme="minorHAnsi"/>
        </w:rPr>
        <w:t>psycho</w:t>
      </w:r>
      <w:proofErr w:type="spellEnd"/>
      <w:r w:rsidRPr="00440C02">
        <w:rPr>
          <w:rFonts w:cstheme="minorHAnsi"/>
        </w:rPr>
        <w:t>-sociale veranderingen die kenmerkend zijn voor de overgang.</w:t>
      </w:r>
    </w:p>
    <w:p w14:paraId="2004973C" w14:textId="77777777" w:rsidR="002B7564" w:rsidRDefault="002B7564" w:rsidP="002B7564">
      <w:pPr>
        <w:rPr>
          <w:rFonts w:cstheme="minorHAnsi"/>
        </w:rPr>
      </w:pPr>
      <w:r>
        <w:rPr>
          <w:rFonts w:cstheme="minorHAnsi"/>
        </w:rPr>
        <w:t>Thema’s die aan bod komen</w:t>
      </w:r>
    </w:p>
    <w:p w14:paraId="6B2A8C1F" w14:textId="77777777" w:rsidR="002B7564" w:rsidRPr="00D36D09" w:rsidRDefault="002B7564" w:rsidP="002B7564">
      <w:pPr>
        <w:pStyle w:val="Lijstalinea"/>
        <w:numPr>
          <w:ilvl w:val="0"/>
          <w:numId w:val="1"/>
        </w:numPr>
        <w:rPr>
          <w:rFonts w:cstheme="minorHAnsi"/>
        </w:rPr>
      </w:pPr>
      <w:r w:rsidRPr="00D36D09">
        <w:rPr>
          <w:rFonts w:cstheme="minorHAnsi"/>
        </w:rPr>
        <w:t>Pre-, peri- en postmenopauze</w:t>
      </w:r>
    </w:p>
    <w:p w14:paraId="5A4E6B5C" w14:textId="77777777" w:rsidR="002B7564" w:rsidRPr="00D36D09" w:rsidRDefault="002B7564" w:rsidP="002B7564">
      <w:pPr>
        <w:pStyle w:val="Lijstalinea"/>
        <w:numPr>
          <w:ilvl w:val="0"/>
          <w:numId w:val="1"/>
        </w:numPr>
        <w:rPr>
          <w:rFonts w:cstheme="minorHAnsi"/>
        </w:rPr>
      </w:pPr>
      <w:r w:rsidRPr="00D36D09">
        <w:rPr>
          <w:rFonts w:cstheme="minorHAnsi"/>
        </w:rPr>
        <w:t>Fysieke en mentale gezondheid</w:t>
      </w:r>
      <w:r>
        <w:rPr>
          <w:rFonts w:cstheme="minorHAnsi"/>
        </w:rPr>
        <w:t xml:space="preserve"> in de overgang </w:t>
      </w:r>
    </w:p>
    <w:p w14:paraId="0D798A0F" w14:textId="77777777" w:rsidR="002B7564" w:rsidRPr="00D36D09" w:rsidRDefault="002B7564" w:rsidP="002B7564">
      <w:pPr>
        <w:pStyle w:val="Lijstalinea"/>
        <w:numPr>
          <w:ilvl w:val="0"/>
          <w:numId w:val="1"/>
        </w:numPr>
        <w:rPr>
          <w:rFonts w:cstheme="minorHAnsi"/>
        </w:rPr>
      </w:pPr>
      <w:r w:rsidRPr="00D36D09">
        <w:rPr>
          <w:rFonts w:cstheme="minorHAnsi"/>
        </w:rPr>
        <w:t>Interpersoonlijke relaties</w:t>
      </w:r>
      <w:r>
        <w:rPr>
          <w:rFonts w:cstheme="minorHAnsi"/>
        </w:rPr>
        <w:t xml:space="preserve"> en veranderingen in de overgang</w:t>
      </w:r>
    </w:p>
    <w:p w14:paraId="0AB20891" w14:textId="77777777" w:rsidR="002B7564" w:rsidRPr="00D36D09" w:rsidRDefault="002B7564" w:rsidP="002B7564">
      <w:pPr>
        <w:pStyle w:val="Lijstalinea"/>
        <w:numPr>
          <w:ilvl w:val="0"/>
          <w:numId w:val="1"/>
        </w:numPr>
        <w:rPr>
          <w:rFonts w:cstheme="minorHAnsi"/>
        </w:rPr>
      </w:pPr>
      <w:r w:rsidRPr="00D36D09">
        <w:rPr>
          <w:rFonts w:cstheme="minorHAnsi"/>
        </w:rPr>
        <w:t>Meedoen in de maatschappij</w:t>
      </w:r>
    </w:p>
    <w:p w14:paraId="6AFF4F1B" w14:textId="77777777" w:rsidR="002B7564" w:rsidRPr="00D36D09" w:rsidRDefault="002B7564" w:rsidP="002B7564">
      <w:pPr>
        <w:pStyle w:val="Lijstalinea"/>
        <w:numPr>
          <w:ilvl w:val="0"/>
          <w:numId w:val="1"/>
        </w:numPr>
        <w:jc w:val="both"/>
        <w:rPr>
          <w:rFonts w:cstheme="minorHAnsi"/>
        </w:rPr>
      </w:pPr>
      <w:r w:rsidRPr="00D36D09">
        <w:rPr>
          <w:rFonts w:cstheme="minorHAnsi"/>
        </w:rPr>
        <w:t>Leefstijl</w:t>
      </w:r>
      <w:r>
        <w:rPr>
          <w:rFonts w:cstheme="minorHAnsi"/>
        </w:rPr>
        <w:t xml:space="preserve"> in de overgang </w:t>
      </w:r>
    </w:p>
    <w:p w14:paraId="5F8AB3FF" w14:textId="77777777" w:rsidR="002B7564" w:rsidRPr="00020C7C" w:rsidRDefault="002B7564" w:rsidP="002B7564">
      <w:pPr>
        <w:rPr>
          <w:rFonts w:cstheme="minorHAnsi"/>
          <w:b/>
          <w:bCs/>
        </w:rPr>
      </w:pPr>
      <w:r w:rsidRPr="00020C7C">
        <w:rPr>
          <w:rFonts w:cstheme="minorHAnsi"/>
          <w:b/>
          <w:bCs/>
        </w:rPr>
        <w:t>Opzet</w:t>
      </w:r>
    </w:p>
    <w:p w14:paraId="67281AC5" w14:textId="77777777" w:rsidR="002B7564" w:rsidRPr="006F4C85" w:rsidRDefault="002B7564" w:rsidP="002B7564">
      <w:pPr>
        <w:rPr>
          <w:rFonts w:cstheme="minorHAnsi"/>
        </w:rPr>
      </w:pPr>
      <w:r w:rsidRPr="006F4C85">
        <w:rPr>
          <w:rFonts w:cstheme="minorHAnsi"/>
        </w:rPr>
        <w:t xml:space="preserve">De scholing kent een belasting van </w:t>
      </w:r>
      <w:r>
        <w:rPr>
          <w:rFonts w:cstheme="minorHAnsi"/>
        </w:rPr>
        <w:t>13</w:t>
      </w:r>
      <w:r w:rsidRPr="006F4C85">
        <w:rPr>
          <w:rFonts w:cstheme="minorHAnsi"/>
        </w:rPr>
        <w:t xml:space="preserve"> uur en bestaat uit 2 delen:</w:t>
      </w:r>
    </w:p>
    <w:p w14:paraId="0897EF4E" w14:textId="77777777" w:rsidR="002B7564" w:rsidRPr="006F4C85" w:rsidRDefault="002B7564" w:rsidP="002B7564">
      <w:pPr>
        <w:rPr>
          <w:rFonts w:cstheme="minorHAnsi"/>
        </w:rPr>
      </w:pPr>
      <w:r w:rsidRPr="006F4C85">
        <w:rPr>
          <w:rFonts w:cstheme="minorHAnsi"/>
        </w:rPr>
        <w:t xml:space="preserve">1. </w:t>
      </w:r>
      <w:r>
        <w:rPr>
          <w:rFonts w:cstheme="minorHAnsi"/>
        </w:rPr>
        <w:t>Zelfstudie in de vorm van e</w:t>
      </w:r>
      <w:r w:rsidRPr="006F4C85">
        <w:rPr>
          <w:rFonts w:cstheme="minorHAnsi"/>
        </w:rPr>
        <w:t>en e-</w:t>
      </w:r>
      <w:proofErr w:type="spellStart"/>
      <w:r w:rsidRPr="006F4C85">
        <w:rPr>
          <w:rFonts w:cstheme="minorHAnsi"/>
        </w:rPr>
        <w:t>learning</w:t>
      </w:r>
      <w:proofErr w:type="spellEnd"/>
      <w:r w:rsidRPr="006F4C85">
        <w:rPr>
          <w:rFonts w:cstheme="minorHAnsi"/>
        </w:rPr>
        <w:t xml:space="preserve"> (</w:t>
      </w:r>
      <w:r>
        <w:rPr>
          <w:rFonts w:cstheme="minorHAnsi"/>
        </w:rPr>
        <w:t>6,5</w:t>
      </w:r>
      <w:r w:rsidRPr="006F4C85">
        <w:rPr>
          <w:rFonts w:cstheme="minorHAnsi"/>
        </w:rPr>
        <w:t xml:space="preserve"> uur)</w:t>
      </w:r>
    </w:p>
    <w:p w14:paraId="47C440DA" w14:textId="77777777" w:rsidR="002B7564" w:rsidRPr="006F4C85" w:rsidRDefault="002B7564" w:rsidP="002B7564">
      <w:pPr>
        <w:rPr>
          <w:rFonts w:cstheme="minorHAnsi"/>
        </w:rPr>
      </w:pPr>
      <w:r w:rsidRPr="006F4C85">
        <w:rPr>
          <w:rFonts w:cstheme="minorHAnsi"/>
        </w:rPr>
        <w:t xml:space="preserve">2. Een fysieke </w:t>
      </w:r>
      <w:proofErr w:type="spellStart"/>
      <w:r w:rsidRPr="006F4C85">
        <w:rPr>
          <w:rFonts w:cstheme="minorHAnsi"/>
        </w:rPr>
        <w:t>scholingsdag</w:t>
      </w:r>
      <w:proofErr w:type="spellEnd"/>
      <w:r w:rsidRPr="006F4C85">
        <w:rPr>
          <w:rFonts w:cstheme="minorHAnsi"/>
        </w:rPr>
        <w:t xml:space="preserve"> (6.5 uur)</w:t>
      </w:r>
    </w:p>
    <w:p w14:paraId="4EF8C9E7" w14:textId="77777777" w:rsidR="002B7564" w:rsidRDefault="002B7564" w:rsidP="002B7564">
      <w:pPr>
        <w:rPr>
          <w:rFonts w:cstheme="minorHAnsi"/>
        </w:rPr>
      </w:pPr>
      <w:r w:rsidRPr="006F4C85">
        <w:rPr>
          <w:rFonts w:cstheme="minorHAnsi"/>
        </w:rPr>
        <w:t xml:space="preserve">Met het doorlopen van de e-modules doe je kennis op over de bovenstaande thema´s. Tijdens de fysieke </w:t>
      </w:r>
      <w:proofErr w:type="spellStart"/>
      <w:r w:rsidRPr="006F4C85">
        <w:rPr>
          <w:rFonts w:cstheme="minorHAnsi"/>
        </w:rPr>
        <w:t>scholingsdag</w:t>
      </w:r>
      <w:proofErr w:type="spellEnd"/>
      <w:r w:rsidRPr="006F4C85">
        <w:rPr>
          <w:rFonts w:cstheme="minorHAnsi"/>
        </w:rPr>
        <w:t xml:space="preserve"> (6.5 uur) maak je vervolgens een vertaalslag vanuit de opgedane kennis naar casuïstiek en ga je oefenen met praktische tools.</w:t>
      </w:r>
    </w:p>
    <w:p w14:paraId="39669389" w14:textId="77777777" w:rsidR="002B7564" w:rsidRPr="00020C7C" w:rsidRDefault="002B7564" w:rsidP="002B7564">
      <w:pPr>
        <w:rPr>
          <w:rFonts w:cstheme="minorHAnsi"/>
          <w:b/>
          <w:bCs/>
        </w:rPr>
      </w:pPr>
      <w:r w:rsidRPr="00020C7C">
        <w:rPr>
          <w:rFonts w:cstheme="minorHAnsi"/>
          <w:b/>
          <w:bCs/>
        </w:rPr>
        <w:t>Docenten</w:t>
      </w:r>
    </w:p>
    <w:p w14:paraId="63C379F4" w14:textId="0DB96D73" w:rsidR="002B7564" w:rsidRPr="00BE7285" w:rsidRDefault="002B7564" w:rsidP="002B7564">
      <w:pPr>
        <w:rPr>
          <w:rFonts w:cstheme="minorHAnsi"/>
        </w:rPr>
      </w:pPr>
      <w:r>
        <w:rPr>
          <w:rFonts w:cstheme="minorHAnsi"/>
        </w:rPr>
        <w:t>Sarah Dankers (</w:t>
      </w:r>
      <w:proofErr w:type="spellStart"/>
      <w:r>
        <w:rPr>
          <w:rFonts w:cstheme="minorHAnsi"/>
        </w:rPr>
        <w:t>Msc</w:t>
      </w:r>
      <w:proofErr w:type="spellEnd"/>
      <w:r>
        <w:rPr>
          <w:rFonts w:cstheme="minorHAnsi"/>
        </w:rPr>
        <w:t>) en Manon Wentink (PhD)</w:t>
      </w:r>
      <w:r>
        <w:rPr>
          <w:rFonts w:cstheme="minorHAnsi"/>
        </w:rPr>
        <w:t xml:space="preserve"> zijn (p</w:t>
      </w:r>
      <w:r>
        <w:rPr>
          <w:rFonts w:cstheme="minorHAnsi"/>
        </w:rPr>
        <w:t>sychosomatisch</w:t>
      </w:r>
      <w:r>
        <w:rPr>
          <w:rFonts w:cstheme="minorHAnsi"/>
        </w:rPr>
        <w:t>)</w:t>
      </w:r>
      <w:r>
        <w:rPr>
          <w:rFonts w:cstheme="minorHAnsi"/>
        </w:rPr>
        <w:t xml:space="preserve"> oefentherapeuten Mensendieck, gezondheidswetenschappers en </w:t>
      </w:r>
      <w:r w:rsidRPr="0046153A">
        <w:rPr>
          <w:rFonts w:cstheme="minorHAnsi"/>
        </w:rPr>
        <w:t>oprichter</w:t>
      </w:r>
      <w:r>
        <w:rPr>
          <w:rFonts w:cstheme="minorHAnsi"/>
        </w:rPr>
        <w:t>s</w:t>
      </w:r>
      <w:r w:rsidRPr="0046153A">
        <w:rPr>
          <w:rFonts w:cstheme="minorHAnsi"/>
        </w:rPr>
        <w:t xml:space="preserve"> van </w:t>
      </w:r>
      <w:proofErr w:type="spellStart"/>
      <w:r w:rsidRPr="0046153A">
        <w:rPr>
          <w:rFonts w:cstheme="minorHAnsi"/>
        </w:rPr>
        <w:t>FemmeVital</w:t>
      </w:r>
      <w:proofErr w:type="spellEnd"/>
      <w:r w:rsidRPr="0046153A">
        <w:rPr>
          <w:rFonts w:cstheme="minorHAnsi"/>
        </w:rPr>
        <w:t xml:space="preserve">. </w:t>
      </w:r>
      <w:r>
        <w:rPr>
          <w:rFonts w:cstheme="minorHAnsi"/>
        </w:rPr>
        <w:t xml:space="preserve">Sarah en Manon waren beiden jaren </w:t>
      </w:r>
      <w:r w:rsidRPr="0046153A">
        <w:rPr>
          <w:rFonts w:cstheme="minorHAnsi"/>
        </w:rPr>
        <w:t>werkzaam als docent bij de opleiding Oefentherapie (Hogeschool van Amsterdam) en</w:t>
      </w:r>
      <w:r>
        <w:rPr>
          <w:rFonts w:cstheme="minorHAnsi"/>
        </w:rPr>
        <w:t xml:space="preserve"> hebben meegewerkt in onderzoek aan de Vrije Universiteit en het Leids Universitair medisch centrum. </w:t>
      </w:r>
      <w:r>
        <w:rPr>
          <w:rFonts w:cstheme="minorHAnsi"/>
        </w:rPr>
        <w:t xml:space="preserve">Samen geven zij scholingen over slaap, de eerste 1000 dagen van het moederschap en de overgang. </w:t>
      </w:r>
    </w:p>
    <w:p w14:paraId="1E54F0E4" w14:textId="77777777" w:rsidR="00CB61EA" w:rsidRDefault="002B7564"/>
    <w:sectPr w:rsidR="00CB6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8FC"/>
    <w:multiLevelType w:val="hybridMultilevel"/>
    <w:tmpl w:val="6BCE4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62984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564"/>
    <w:rsid w:val="002B7564"/>
    <w:rsid w:val="003C082D"/>
    <w:rsid w:val="00723E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C28B"/>
  <w15:chartTrackingRefBased/>
  <w15:docId w15:val="{2B0FB71B-D767-4822-9AC5-0FCEE7EB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75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7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1180</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dankers</dc:creator>
  <cp:keywords/>
  <dc:description/>
  <cp:lastModifiedBy>sarah dankers</cp:lastModifiedBy>
  <cp:revision>1</cp:revision>
  <dcterms:created xsi:type="dcterms:W3CDTF">2022-11-08T11:00:00Z</dcterms:created>
  <dcterms:modified xsi:type="dcterms:W3CDTF">2022-11-08T11:03:00Z</dcterms:modified>
</cp:coreProperties>
</file>